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FF" w:rsidRDefault="00C96BFF" w:rsidP="00C96BFF">
      <w:pPr>
        <w:snapToGrid w:val="0"/>
        <w:jc w:val="center"/>
        <w:rPr>
          <w:szCs w:val="28"/>
        </w:rPr>
      </w:pP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 filled="t">
            <v:fill opacity="0" color2="black"/>
            <v:imagedata r:id="rId7" o:title=""/>
          </v:shape>
          <o:OLEObject Type="Embed" ProgID="PBrush" ShapeID="_x0000_i1025" DrawAspect="Content" ObjectID="_1740578855" r:id="rId8"/>
        </w:object>
      </w:r>
    </w:p>
    <w:p w:rsidR="00C96BFF" w:rsidRDefault="00C96BFF" w:rsidP="00C96BF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96BFF" w:rsidRDefault="00C96BFF" w:rsidP="00C96BFF">
      <w:pPr>
        <w:pStyle w:val="a3"/>
        <w:rPr>
          <w:sz w:val="28"/>
        </w:rPr>
      </w:pPr>
      <w:r>
        <w:rPr>
          <w:sz w:val="28"/>
        </w:rPr>
        <w:t>ПОГРАНИЧНОГО   МУНИЦИПАЛЬНОГО    ОКРУГА</w:t>
      </w:r>
    </w:p>
    <w:p w:rsidR="00C96BFF" w:rsidRDefault="00C96BFF" w:rsidP="00C96BFF">
      <w:pPr>
        <w:pStyle w:val="a3"/>
        <w:rPr>
          <w:sz w:val="28"/>
        </w:rPr>
      </w:pPr>
      <w:r>
        <w:rPr>
          <w:sz w:val="28"/>
        </w:rPr>
        <w:t>ПРИМОРСКОГО КРАЯ</w:t>
      </w:r>
    </w:p>
    <w:p w:rsidR="00C96BFF" w:rsidRDefault="00C96BFF" w:rsidP="00C96BFF">
      <w:pPr>
        <w:pStyle w:val="a3"/>
        <w:rPr>
          <w:sz w:val="28"/>
        </w:rPr>
      </w:pPr>
    </w:p>
    <w:p w:rsidR="00C96BFF" w:rsidRDefault="00C96BFF" w:rsidP="00C96BFF">
      <w:pPr>
        <w:pStyle w:val="1"/>
        <w:rPr>
          <w:spacing w:val="20"/>
          <w:szCs w:val="24"/>
        </w:rPr>
      </w:pPr>
      <w:r>
        <w:rPr>
          <w:spacing w:val="20"/>
          <w:szCs w:val="24"/>
        </w:rPr>
        <w:t>ПОСТАНОВЛЕНИЕ</w:t>
      </w:r>
    </w:p>
    <w:p w:rsidR="00C96BFF" w:rsidRDefault="00C96BFF" w:rsidP="00C96BFF">
      <w:pPr>
        <w:jc w:val="center"/>
        <w:rPr>
          <w:sz w:val="24"/>
          <w:szCs w:val="24"/>
        </w:rPr>
      </w:pPr>
    </w:p>
    <w:p w:rsidR="00C96BFF" w:rsidRPr="00C96BFF" w:rsidRDefault="00CC3080" w:rsidP="00C96BF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3080">
        <w:rPr>
          <w:rFonts w:ascii="Times New Roman" w:hAnsi="Times New Roman" w:cs="Times New Roman"/>
          <w:b w:val="0"/>
          <w:sz w:val="24"/>
          <w:szCs w:val="24"/>
          <w:u w:val="single"/>
        </w:rPr>
        <w:t>15.03.2023</w:t>
      </w:r>
      <w:r w:rsidR="00C96BFF" w:rsidRPr="00C96BF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п. Пограничный</w:t>
      </w:r>
      <w:r w:rsidR="00C96BFF" w:rsidRPr="00C96BFF">
        <w:rPr>
          <w:rFonts w:ascii="Times New Roman" w:hAnsi="Times New Roman" w:cs="Times New Roman"/>
          <w:b w:val="0"/>
        </w:rPr>
        <w:t xml:space="preserve"> </w:t>
      </w:r>
      <w:r w:rsidR="00C96BFF" w:rsidRPr="00C96BFF">
        <w:rPr>
          <w:rFonts w:ascii="Times New Roman" w:hAnsi="Times New Roman" w:cs="Times New Roman"/>
          <w:b w:val="0"/>
          <w:sz w:val="20"/>
        </w:rPr>
        <w:t xml:space="preserve">  </w:t>
      </w:r>
      <w:r w:rsidR="00C96BFF" w:rsidRPr="00C96BFF">
        <w:rPr>
          <w:rFonts w:ascii="Times New Roman" w:hAnsi="Times New Roman" w:cs="Times New Roman"/>
          <w:b w:val="0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4"/>
          <w:u w:val="single"/>
        </w:rPr>
        <w:t>№ 273</w:t>
      </w:r>
    </w:p>
    <w:p w:rsidR="00C96BFF" w:rsidRPr="00C96BFF" w:rsidRDefault="00C96BFF" w:rsidP="00C96B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A6CFF" w:rsidRDefault="006A6CFF" w:rsidP="00081070">
      <w:pPr>
        <w:pStyle w:val="ConsPlusTitle"/>
        <w:jc w:val="center"/>
      </w:pPr>
      <w:bookmarkStart w:id="0" w:name="_GoBack"/>
      <w:bookmarkEnd w:id="0"/>
    </w:p>
    <w:p w:rsidR="00081070" w:rsidRPr="00081070" w:rsidRDefault="00081070" w:rsidP="00081070">
      <w:pPr>
        <w:jc w:val="right"/>
        <w:rPr>
          <w:bCs/>
          <w:sz w:val="20"/>
        </w:rPr>
      </w:pPr>
      <w:r w:rsidRPr="00081070">
        <w:rPr>
          <w:bCs/>
          <w:sz w:val="20"/>
        </w:rPr>
        <w:t>Утвержден постановлением</w:t>
      </w:r>
    </w:p>
    <w:p w:rsidR="00081070" w:rsidRPr="00081070" w:rsidRDefault="00081070" w:rsidP="0008107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81070">
        <w:rPr>
          <w:rFonts w:ascii="Times New Roman" w:hAnsi="Times New Roman" w:cs="Times New Roman"/>
          <w:sz w:val="20"/>
          <w:szCs w:val="20"/>
        </w:rPr>
        <w:t>Администрации Пограничного</w:t>
      </w:r>
    </w:p>
    <w:p w:rsidR="00081070" w:rsidRPr="00081070" w:rsidRDefault="00081070" w:rsidP="0008107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81070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81070" w:rsidRDefault="00081070" w:rsidP="00081070">
      <w:pPr>
        <w:pStyle w:val="ConsPlusNormal"/>
        <w:jc w:val="right"/>
        <w:rPr>
          <w:u w:val="single"/>
        </w:rPr>
      </w:pPr>
      <w:r w:rsidRPr="00081070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CC3080">
        <w:rPr>
          <w:rFonts w:ascii="Times New Roman" w:hAnsi="Times New Roman" w:cs="Times New Roman"/>
          <w:sz w:val="20"/>
          <w:szCs w:val="20"/>
          <w:u w:val="single"/>
        </w:rPr>
        <w:t>15.03.2023  № 273</w:t>
      </w:r>
    </w:p>
    <w:p w:rsidR="00081070" w:rsidRDefault="00081070" w:rsidP="00081070">
      <w:pPr>
        <w:pStyle w:val="ConsPlusTitle"/>
        <w:jc w:val="center"/>
      </w:pPr>
    </w:p>
    <w:p w:rsidR="00081070" w:rsidRDefault="00081070" w:rsidP="00081070">
      <w:pPr>
        <w:pStyle w:val="ConsPlusTitle"/>
        <w:jc w:val="center"/>
      </w:pPr>
    </w:p>
    <w:p w:rsidR="00081070" w:rsidRPr="00081070" w:rsidRDefault="00081070" w:rsidP="000810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1070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субсидий </w:t>
      </w:r>
    </w:p>
    <w:p w:rsidR="00081070" w:rsidRPr="00081070" w:rsidRDefault="00081070" w:rsidP="000810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1070">
        <w:rPr>
          <w:rFonts w:ascii="Times New Roman" w:hAnsi="Times New Roman" w:cs="Times New Roman"/>
          <w:b w:val="0"/>
          <w:sz w:val="26"/>
          <w:szCs w:val="26"/>
        </w:rPr>
        <w:t xml:space="preserve">из бюджета Пограничного муниципального округа на реализацию общественно </w:t>
      </w:r>
    </w:p>
    <w:p w:rsidR="00081070" w:rsidRPr="00081070" w:rsidRDefault="00081070" w:rsidP="000810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1070">
        <w:rPr>
          <w:rFonts w:ascii="Times New Roman" w:hAnsi="Times New Roman" w:cs="Times New Roman"/>
          <w:b w:val="0"/>
          <w:sz w:val="26"/>
          <w:szCs w:val="26"/>
        </w:rPr>
        <w:t>значимых проектов территориальных общественных самоуправлений Пограничного муниципального округа</w:t>
      </w:r>
    </w:p>
    <w:p w:rsidR="00081070" w:rsidRDefault="00081070" w:rsidP="000810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30CE" w:rsidRPr="000530CE" w:rsidRDefault="000530CE" w:rsidP="000530C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30C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530CE" w:rsidRPr="000530CE" w:rsidRDefault="000530C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0CE" w:rsidRPr="000530CE" w:rsidRDefault="000530CE" w:rsidP="000530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30CE">
        <w:rPr>
          <w:rFonts w:ascii="Times New Roman" w:hAnsi="Times New Roman" w:cs="Times New Roman"/>
          <w:sz w:val="26"/>
          <w:szCs w:val="26"/>
        </w:rPr>
        <w:t xml:space="preserve">1.1. Настоящий Порядок предоставления субсидий из бюджета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на реализацию общественно значимых проектов территориальных общественных самоуправлений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0530CE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объем и условия предоставления субсидий из бюджета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территориальным общественным самоуправлениям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(далее - ТОС), зарегистрированным как юридическое лицо, на реализацию общественно значимых проектов ТОС (далее - субсидии).</w:t>
      </w:r>
    </w:p>
    <w:p w:rsidR="000530CE" w:rsidRPr="000530CE" w:rsidRDefault="000530CE" w:rsidP="000530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30CE">
        <w:rPr>
          <w:rFonts w:ascii="Times New Roman" w:hAnsi="Times New Roman" w:cs="Times New Roman"/>
          <w:sz w:val="26"/>
          <w:szCs w:val="26"/>
        </w:rPr>
        <w:t xml:space="preserve">1.2. Субсидии предоставляются в соответствии со сводной бюджетной росписью бюджета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округа, кассовым планом исполнения бюджета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в пределах лимитов бюджетных обязательств, утвержденных на указанные цели в соответствующем финансовом году.</w:t>
      </w:r>
    </w:p>
    <w:p w:rsidR="000530CE" w:rsidRPr="000530CE" w:rsidRDefault="000530CE" w:rsidP="000530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0530CE">
        <w:rPr>
          <w:rFonts w:ascii="Times New Roman" w:hAnsi="Times New Roman" w:cs="Times New Roman"/>
          <w:sz w:val="26"/>
          <w:szCs w:val="26"/>
        </w:rPr>
        <w:t xml:space="preserve">1.3. Субсидии предоставляются территориальному общественному самоуправлению (далее - ТОС), зарегистрированному как юридическое лицо, в целях реализации общественно значимых проектов ТОС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на основании решения конкурсной комиссии по проведению конкурса общественно значимых проектов территориальных общественных самоуправлений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для получения субсидий из бюджета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на реализацию общественно значимых проектов территориальных общественных самоуправлений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(далее - конкурсная комиссия), принятого по результатам конкурса общественно значимых проектов территориальных общественных самоуправлений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для получения субсидий из бюджета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на реализацию общественно значимых проектов территориальных общественных самоуправлений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0530CE">
        <w:rPr>
          <w:rFonts w:ascii="Times New Roman" w:hAnsi="Times New Roman" w:cs="Times New Roman"/>
          <w:sz w:val="26"/>
          <w:szCs w:val="26"/>
        </w:rPr>
        <w:t xml:space="preserve"> округа (далее - конкурс), в порядке, установленном в</w:t>
      </w:r>
      <w:r>
        <w:rPr>
          <w:rFonts w:ascii="Times New Roman" w:hAnsi="Times New Roman" w:cs="Times New Roman"/>
          <w:sz w:val="26"/>
          <w:szCs w:val="26"/>
        </w:rPr>
        <w:t xml:space="preserve"> Положении о реализации на территории Пограничного муниципального округа инициативных проектов</w:t>
      </w:r>
      <w:r w:rsidR="002220FD">
        <w:rPr>
          <w:rFonts w:ascii="Times New Roman" w:hAnsi="Times New Roman" w:cs="Times New Roman"/>
          <w:sz w:val="26"/>
          <w:szCs w:val="26"/>
        </w:rPr>
        <w:t>, утвержденном муниципальным правовым актом Пограничного муниципального округа</w:t>
      </w:r>
      <w:r w:rsidRPr="000530CE">
        <w:rPr>
          <w:rFonts w:ascii="Times New Roman" w:hAnsi="Times New Roman" w:cs="Times New Roman"/>
          <w:sz w:val="26"/>
          <w:szCs w:val="26"/>
        </w:rPr>
        <w:t>.</w:t>
      </w:r>
    </w:p>
    <w:p w:rsidR="000530CE" w:rsidRPr="006A6CFF" w:rsidRDefault="000530CE" w:rsidP="000530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6A6CFF">
        <w:rPr>
          <w:rFonts w:ascii="Times New Roman" w:hAnsi="Times New Roman" w:cs="Times New Roman"/>
          <w:sz w:val="26"/>
          <w:szCs w:val="26"/>
        </w:rPr>
        <w:t xml:space="preserve">1.4. В целях настоящего Порядка под общественно значимым проектом ТОС понимается комплекс взаимосвязанных мероприятий, реализуемых на территории </w:t>
      </w:r>
      <w:r w:rsidR="006A6CFF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6A6CFF">
        <w:rPr>
          <w:rFonts w:ascii="Times New Roman" w:hAnsi="Times New Roman" w:cs="Times New Roman"/>
          <w:sz w:val="26"/>
          <w:szCs w:val="26"/>
        </w:rPr>
        <w:t xml:space="preserve"> округа, направленных на решение конкретных задач, соответствующих уставу ТОС (далее - проект ТОС).</w:t>
      </w:r>
    </w:p>
    <w:p w:rsidR="000530CE" w:rsidRPr="006A6CFF" w:rsidRDefault="000530CE" w:rsidP="000530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2"/>
      <w:bookmarkEnd w:id="3"/>
      <w:r w:rsidRPr="006A6CFF">
        <w:rPr>
          <w:rFonts w:ascii="Times New Roman" w:hAnsi="Times New Roman" w:cs="Times New Roman"/>
          <w:sz w:val="26"/>
          <w:szCs w:val="26"/>
        </w:rPr>
        <w:t xml:space="preserve">1.5. Для получения субсидий ТОС, зарегистрированные как юридическое лицо, </w:t>
      </w:r>
      <w:r w:rsidR="006A6CFF">
        <w:rPr>
          <w:rFonts w:ascii="Times New Roman" w:hAnsi="Times New Roman" w:cs="Times New Roman"/>
          <w:sz w:val="26"/>
          <w:szCs w:val="26"/>
        </w:rPr>
        <w:t>(далее - Организации</w:t>
      </w:r>
      <w:r w:rsidRPr="006A6CFF">
        <w:rPr>
          <w:rFonts w:ascii="Times New Roman" w:hAnsi="Times New Roman" w:cs="Times New Roman"/>
          <w:sz w:val="26"/>
          <w:szCs w:val="26"/>
        </w:rPr>
        <w:t>), должны соответствовать следующим требованиям на день принятия решения конкурсной комиссии о предоставлении субсидий:</w:t>
      </w:r>
    </w:p>
    <w:p w:rsidR="000530CE" w:rsidRPr="006A6CFF" w:rsidRDefault="000530CE" w:rsidP="000530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>- осуществлять свою деятельность в соответствии с Федеральным</w:t>
      </w:r>
      <w:r w:rsidR="006A6CFF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6A6CFF">
        <w:rPr>
          <w:rFonts w:ascii="Times New Roman" w:hAnsi="Times New Roman" w:cs="Times New Roman"/>
          <w:sz w:val="26"/>
          <w:szCs w:val="26"/>
        </w:rPr>
        <w:t>от 12.01.1996 N 7-ФЗ "О некоммерческих организациях";</w:t>
      </w:r>
    </w:p>
    <w:p w:rsidR="000530CE" w:rsidRPr="006A6CFF" w:rsidRDefault="000530CE" w:rsidP="000530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 xml:space="preserve">- иметь государственную регистрацию в качестве юридического лица на территории </w:t>
      </w:r>
      <w:r w:rsidR="006A6CFF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6A6CFF">
        <w:rPr>
          <w:rFonts w:ascii="Times New Roman" w:hAnsi="Times New Roman" w:cs="Times New Roman"/>
          <w:sz w:val="26"/>
          <w:szCs w:val="26"/>
        </w:rPr>
        <w:t xml:space="preserve"> округа в соответствии с действующим законодательством Российской Федерации.</w:t>
      </w:r>
    </w:p>
    <w:p w:rsidR="000530CE" w:rsidRPr="006A6CFF" w:rsidRDefault="000530CE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5"/>
      <w:bookmarkEnd w:id="4"/>
      <w:r w:rsidRPr="006A6CFF">
        <w:rPr>
          <w:rFonts w:ascii="Times New Roman" w:hAnsi="Times New Roman" w:cs="Times New Roman"/>
          <w:sz w:val="26"/>
          <w:szCs w:val="26"/>
        </w:rPr>
        <w:t>1.6. Не могут претендовать на получение субсидий Организации:</w:t>
      </w:r>
    </w:p>
    <w:p w:rsidR="000530CE" w:rsidRPr="006A6CFF" w:rsidRDefault="000530CE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>- находящиеся в стадии ликвидации, реорганизации, банкротства, деятельность которых приостановлена в соответствии с действующим законодательством Российской Федерации, сообщившие о себе недостоверные сведения;</w:t>
      </w:r>
    </w:p>
    <w:p w:rsidR="000530CE" w:rsidRPr="006A6CFF" w:rsidRDefault="000530CE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>- имеющие в составе учредителей общественные объединения, являющиеся политическими партиями, использующие в уставе наименования политических партий, принимавшие пожертвования политических партий в течение трех лет, предшествовавших дню подачи заявки на участие в конкурсе;</w:t>
      </w:r>
    </w:p>
    <w:p w:rsidR="000530CE" w:rsidRPr="006A6CFF" w:rsidRDefault="000530CE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 xml:space="preserve">- использовавшие субсидии, полученные из федерального бюджета, краевого бюджета, бюджета </w:t>
      </w:r>
      <w:r w:rsidR="006A6CFF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6A6CFF">
        <w:rPr>
          <w:rFonts w:ascii="Times New Roman" w:hAnsi="Times New Roman" w:cs="Times New Roman"/>
          <w:sz w:val="26"/>
          <w:szCs w:val="26"/>
        </w:rPr>
        <w:t xml:space="preserve"> округа в рамках мероприятий по поддержке Организаций, не по целевому назначению в течение трех лет, предшествующих дню начала приема заявок на участие в конкурсе;</w:t>
      </w:r>
    </w:p>
    <w:p w:rsidR="000530CE" w:rsidRPr="006A6CFF" w:rsidRDefault="000530CE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>-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30CE" w:rsidRPr="006A6CFF" w:rsidRDefault="000530CE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 xml:space="preserve">- получающие средства из бюджета </w:t>
      </w:r>
      <w:r w:rsidR="006A6CFF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6A6CFF">
        <w:rPr>
          <w:rFonts w:ascii="Times New Roman" w:hAnsi="Times New Roman" w:cs="Times New Roman"/>
          <w:sz w:val="26"/>
          <w:szCs w:val="26"/>
        </w:rPr>
        <w:t xml:space="preserve"> округа в соответствии с иными муниципальными правовыми актами на цели, указанные в </w:t>
      </w:r>
      <w:r w:rsidR="006A6CFF">
        <w:rPr>
          <w:rFonts w:ascii="Times New Roman" w:hAnsi="Times New Roman" w:cs="Times New Roman"/>
          <w:sz w:val="26"/>
          <w:szCs w:val="26"/>
        </w:rPr>
        <w:t xml:space="preserve">пункте 1.3 </w:t>
      </w:r>
      <w:r w:rsidRPr="006A6CFF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0530CE" w:rsidRDefault="000530CE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 xml:space="preserve">1.7. Соответствие Организаций требованиям, предусмотренным </w:t>
      </w:r>
      <w:r w:rsidR="006A6CFF">
        <w:rPr>
          <w:rFonts w:ascii="Times New Roman" w:hAnsi="Times New Roman" w:cs="Times New Roman"/>
          <w:sz w:val="26"/>
          <w:szCs w:val="26"/>
        </w:rPr>
        <w:t xml:space="preserve">пунктами 1.5 и 1.6 </w:t>
      </w:r>
      <w:r w:rsidRPr="006A6CFF">
        <w:rPr>
          <w:rFonts w:ascii="Times New Roman" w:hAnsi="Times New Roman" w:cs="Times New Roman"/>
          <w:sz w:val="26"/>
          <w:szCs w:val="26"/>
        </w:rPr>
        <w:t>настоящего Порядка, декларируется в заявке на участие в конкурсе.</w:t>
      </w:r>
    </w:p>
    <w:p w:rsidR="006A6CFF" w:rsidRPr="006A6CFF" w:rsidRDefault="006A6050" w:rsidP="006A6CF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Главным распорядителем средств бюджета Пограничного муниципального округа по предоставлению субсидий является Администрация Пограничного муниципального округа (далее – Главный распорядитель). Уполномоченными органами по предоставлению инициаторами проектов субсидий являются отделы по работе с территориями (далее – Уполномоченный орган).</w:t>
      </w:r>
    </w:p>
    <w:p w:rsidR="000530CE" w:rsidRPr="006A6CFF" w:rsidRDefault="000530C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0CE" w:rsidRPr="006A6CFF" w:rsidRDefault="000530CE" w:rsidP="000530C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6CFF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F944E0" w:rsidRDefault="00F944E0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Start w:id="6" w:name="P80"/>
      <w:bookmarkEnd w:id="5"/>
      <w:bookmarkEnd w:id="6"/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2.</w:t>
      </w:r>
      <w:r w:rsidR="00F944E0">
        <w:rPr>
          <w:rFonts w:ascii="Times New Roman" w:hAnsi="Times New Roman" w:cs="Times New Roman"/>
          <w:sz w:val="26"/>
          <w:szCs w:val="26"/>
        </w:rPr>
        <w:t>1</w:t>
      </w:r>
      <w:r w:rsidRPr="006A6050">
        <w:rPr>
          <w:rFonts w:ascii="Times New Roman" w:hAnsi="Times New Roman" w:cs="Times New Roman"/>
          <w:sz w:val="26"/>
          <w:szCs w:val="26"/>
        </w:rPr>
        <w:t>. Уполномоченный орган заключает с Организациями, проекты ТОС которых включены конкурсной комиссией в перечень проектов ТОС на получение субсидий (далее - победители конкурса) с указанием размера предоставляемых субсидий (далее - перечень), соглашение на предоставление субсидий (далее - соглашение) в течение 30 календарных дней со дня объявления победителей конкурса.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Соглашение должно включать следующие положения: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наименование сторон, предмет соглашения, размер субсидий;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условия, порядок и сроки предоставления субсидий, в том числе требования по обеспечению прозрачности деятельности ТОС, зарегистрированного как юридическое лицо, (далее - Организация);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согласие на осуществление Уполномоченным органом, предоставившим субсидии, и органом муниципального финансового контроля проверок соблюдения условий, целей и порядка их предоставления;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банковские реквизиты сторон, адреса сторон, почтовые адреса сторон.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В соглашении должны содержаться основания и условия одностороннего отказа Уполномоченного органа от исполнения соглашения в соответствии с действующим законодательством Российской Федерации, основания, условия и порядок возврата субсидий Организацией.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2.</w:t>
      </w:r>
      <w:r w:rsidR="004378CC">
        <w:rPr>
          <w:rFonts w:ascii="Times New Roman" w:hAnsi="Times New Roman" w:cs="Times New Roman"/>
          <w:sz w:val="26"/>
          <w:szCs w:val="26"/>
        </w:rPr>
        <w:t>2</w:t>
      </w:r>
      <w:r w:rsidRPr="006A6050">
        <w:rPr>
          <w:rFonts w:ascii="Times New Roman" w:hAnsi="Times New Roman" w:cs="Times New Roman"/>
          <w:sz w:val="26"/>
          <w:szCs w:val="26"/>
        </w:rPr>
        <w:t>. Если в течение срока, установленного</w:t>
      </w:r>
      <w:r w:rsidR="00F944E0">
        <w:rPr>
          <w:rFonts w:ascii="Times New Roman" w:hAnsi="Times New Roman" w:cs="Times New Roman"/>
          <w:sz w:val="26"/>
          <w:szCs w:val="26"/>
        </w:rPr>
        <w:t xml:space="preserve"> пунктом 2.1 </w:t>
      </w:r>
      <w:r w:rsidRPr="006A6050">
        <w:rPr>
          <w:rFonts w:ascii="Times New Roman" w:hAnsi="Times New Roman" w:cs="Times New Roman"/>
          <w:sz w:val="26"/>
          <w:szCs w:val="26"/>
        </w:rPr>
        <w:t>настоящего Порядка, соглашение не заключено по вине Организации, то Организация теряет право на получение субсидий.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4"/>
      <w:bookmarkEnd w:id="7"/>
      <w:r w:rsidRPr="006A6050">
        <w:rPr>
          <w:rFonts w:ascii="Times New Roman" w:hAnsi="Times New Roman" w:cs="Times New Roman"/>
          <w:sz w:val="26"/>
          <w:szCs w:val="26"/>
        </w:rPr>
        <w:t>2.</w:t>
      </w:r>
      <w:r w:rsidR="004378CC">
        <w:rPr>
          <w:rFonts w:ascii="Times New Roman" w:hAnsi="Times New Roman" w:cs="Times New Roman"/>
          <w:sz w:val="26"/>
          <w:szCs w:val="26"/>
        </w:rPr>
        <w:t>3</w:t>
      </w:r>
      <w:r w:rsidRPr="006A6050">
        <w:rPr>
          <w:rFonts w:ascii="Times New Roman" w:hAnsi="Times New Roman" w:cs="Times New Roman"/>
          <w:sz w:val="26"/>
          <w:szCs w:val="26"/>
        </w:rPr>
        <w:t>. Условия предоставления субсидий: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а) соответствие Организации требованиям, установленным</w:t>
      </w:r>
      <w:r w:rsidR="004378CC">
        <w:rPr>
          <w:rFonts w:ascii="Times New Roman" w:hAnsi="Times New Roman" w:cs="Times New Roman"/>
          <w:sz w:val="26"/>
          <w:szCs w:val="26"/>
        </w:rPr>
        <w:t xml:space="preserve"> пунктами 1.5 и 1.6 раздела 1 </w:t>
      </w:r>
      <w:r w:rsidRPr="006A6050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б) включение Организации в перечень;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в) заключение с Организацией соглашения, указанного в</w:t>
      </w:r>
      <w:r w:rsidR="004378CC">
        <w:rPr>
          <w:rFonts w:ascii="Times New Roman" w:hAnsi="Times New Roman" w:cs="Times New Roman"/>
          <w:sz w:val="26"/>
          <w:szCs w:val="26"/>
        </w:rPr>
        <w:t xml:space="preserve"> пункте 2.1 </w:t>
      </w:r>
      <w:r w:rsidRPr="006A6050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0530CE" w:rsidRPr="006A6050" w:rsidRDefault="004378CC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530CE" w:rsidRPr="006A6050">
        <w:rPr>
          <w:rFonts w:ascii="Times New Roman" w:hAnsi="Times New Roman" w:cs="Times New Roman"/>
          <w:sz w:val="26"/>
          <w:szCs w:val="26"/>
        </w:rPr>
        <w:t>) предоставление в Уполномоченный орган не позднее 1 декабря года реализации проекта ТОС следующих документов: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договора на выполнение работ, оказание услуг, поставку товаров по проекту ТОС с подрядной организацией;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акта приемки выполненных работ, подписанного лицами, которые уполномочены действовать от имени Организации, подрядной организации, а также представителями многоквартирного дома, на территории которого выполнялись работы (далее - акт выполненных работ), в случае выполнения работ подрядной организацией;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акта о приемке выполненных работ (форма N КС-2), подписанного лицами, которые уполномочены действовать от имени Организации;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справки о стоимости выполненных работ и затрат (форма N КС-3), подписанной лицами, которые уполномочены д</w:t>
      </w:r>
      <w:r w:rsidR="004378CC">
        <w:rPr>
          <w:rFonts w:ascii="Times New Roman" w:hAnsi="Times New Roman" w:cs="Times New Roman"/>
          <w:sz w:val="26"/>
          <w:szCs w:val="26"/>
        </w:rPr>
        <w:t>ействовать от имени Организации</w:t>
      </w:r>
      <w:r w:rsidRPr="006A6050">
        <w:rPr>
          <w:rFonts w:ascii="Times New Roman" w:hAnsi="Times New Roman" w:cs="Times New Roman"/>
          <w:sz w:val="26"/>
          <w:szCs w:val="26"/>
        </w:rPr>
        <w:t>;</w:t>
      </w:r>
    </w:p>
    <w:p w:rsidR="000530CE" w:rsidRPr="006A6050" w:rsidRDefault="003B4CE7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530CE" w:rsidRPr="006A6050">
        <w:rPr>
          <w:rFonts w:ascii="Times New Roman" w:hAnsi="Times New Roman" w:cs="Times New Roman"/>
          <w:sz w:val="26"/>
          <w:szCs w:val="26"/>
        </w:rPr>
        <w:t>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2.</w:t>
      </w:r>
      <w:r w:rsidR="004378CC">
        <w:rPr>
          <w:rFonts w:ascii="Times New Roman" w:hAnsi="Times New Roman" w:cs="Times New Roman"/>
          <w:sz w:val="26"/>
          <w:szCs w:val="26"/>
        </w:rPr>
        <w:t>4</w:t>
      </w:r>
      <w:r w:rsidRPr="006A6050">
        <w:rPr>
          <w:rFonts w:ascii="Times New Roman" w:hAnsi="Times New Roman" w:cs="Times New Roman"/>
          <w:sz w:val="26"/>
          <w:szCs w:val="26"/>
        </w:rPr>
        <w:t>. При соблюдении условий и не позднее 10 рабочих дней после получения документов, предусмотренных</w:t>
      </w:r>
      <w:r w:rsidR="004378CC">
        <w:rPr>
          <w:rFonts w:ascii="Times New Roman" w:hAnsi="Times New Roman" w:cs="Times New Roman"/>
          <w:sz w:val="26"/>
          <w:szCs w:val="26"/>
        </w:rPr>
        <w:t xml:space="preserve"> пунктом 2.3 </w:t>
      </w:r>
      <w:r w:rsidRPr="006A6050">
        <w:rPr>
          <w:rFonts w:ascii="Times New Roman" w:hAnsi="Times New Roman" w:cs="Times New Roman"/>
          <w:sz w:val="26"/>
          <w:szCs w:val="26"/>
        </w:rPr>
        <w:t>настоящего Порядка, Уполномоченный орган: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согласовывает акт выполненных работ и производит перечисление субсидий либо направляет Организациям обоснованный отказ в согласовании акта выполненных работ и перечислении субсидий. Отказ допускается в случае нарушения требований, предусмотренных соглашением, договорами подряда, проектом ТОС и настоящим Порядком;</w:t>
      </w:r>
    </w:p>
    <w:p w:rsidR="000530CE" w:rsidRPr="006A6050" w:rsidRDefault="000530CE" w:rsidP="00F94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производит осмотр, подготавливает и подписывает акт выполненных работ, содержащий заключение о соответствии выполненных работ требованиям, предусмотренным соглашением, проектом ТОС и настоящим Порядком</w:t>
      </w:r>
      <w:r w:rsidR="00857880">
        <w:rPr>
          <w:rFonts w:ascii="Times New Roman" w:hAnsi="Times New Roman" w:cs="Times New Roman"/>
          <w:sz w:val="26"/>
          <w:szCs w:val="26"/>
        </w:rPr>
        <w:t>,</w:t>
      </w:r>
      <w:r w:rsidR="003B4CE7">
        <w:rPr>
          <w:rFonts w:ascii="Times New Roman" w:hAnsi="Times New Roman" w:cs="Times New Roman"/>
          <w:sz w:val="26"/>
          <w:szCs w:val="26"/>
        </w:rPr>
        <w:t xml:space="preserve"> </w:t>
      </w:r>
      <w:r w:rsidRPr="006A6050">
        <w:rPr>
          <w:rFonts w:ascii="Times New Roman" w:hAnsi="Times New Roman" w:cs="Times New Roman"/>
          <w:sz w:val="26"/>
          <w:szCs w:val="26"/>
        </w:rPr>
        <w:t>в течение 10 рабочих дней со дня окончания работ и производит перечисление субсидий либо направляет Организациям обоснованный отказ в подписании акта выполненных работ и перечислении субсидий. Отказ допускается в случае нарушения требований, предусмотренных соглашением, проектом ТОС и настоящим Порядком.</w:t>
      </w:r>
    </w:p>
    <w:p w:rsidR="000530CE" w:rsidRPr="006A6050" w:rsidRDefault="000530CE" w:rsidP="003B4C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Перечисление субсидий осуществляется на отдельные расчетные или корреспондентские счета, открытые Организациями в учреждениях Центрального банка Российской Федерации или в кредитных организациях.</w:t>
      </w:r>
    </w:p>
    <w:p w:rsidR="000530CE" w:rsidRPr="006A6050" w:rsidRDefault="004378CC" w:rsidP="003B4C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B4CE7">
        <w:rPr>
          <w:rFonts w:ascii="Times New Roman" w:hAnsi="Times New Roman" w:cs="Times New Roman"/>
          <w:sz w:val="26"/>
          <w:szCs w:val="26"/>
        </w:rPr>
        <w:t>4</w:t>
      </w:r>
      <w:r w:rsidR="000530CE" w:rsidRPr="006A6050">
        <w:rPr>
          <w:rFonts w:ascii="Times New Roman" w:hAnsi="Times New Roman" w:cs="Times New Roman"/>
          <w:sz w:val="26"/>
          <w:szCs w:val="26"/>
        </w:rPr>
        <w:t>. Сроки реализации проекта ТОС ограничиваются финансовым годом, в котором проводится конкурс.</w:t>
      </w:r>
    </w:p>
    <w:p w:rsidR="000530CE" w:rsidRPr="006A6050" w:rsidRDefault="000530C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0CE" w:rsidRPr="006A6050" w:rsidRDefault="000530CE" w:rsidP="000530C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23"/>
      <w:bookmarkEnd w:id="8"/>
      <w:r w:rsidRPr="006A6050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0530CE" w:rsidRPr="006A6050" w:rsidRDefault="000530C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0CE" w:rsidRPr="006A6050" w:rsidRDefault="000530CE" w:rsidP="003B4C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Организации предоставляют в Уполномоченный орган следующие отчеты об использовании субсидий (далее - отчеты):</w:t>
      </w:r>
    </w:p>
    <w:p w:rsidR="000530CE" w:rsidRPr="006A6050" w:rsidRDefault="000530CE" w:rsidP="003B4C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финансовый</w:t>
      </w:r>
      <w:r w:rsidR="003B4CE7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6A6050">
        <w:rPr>
          <w:rFonts w:ascii="Times New Roman" w:hAnsi="Times New Roman" w:cs="Times New Roman"/>
          <w:sz w:val="26"/>
          <w:szCs w:val="26"/>
        </w:rPr>
        <w:t>об использовании субсидий (приложение N 1 к Порядку) с приложением документов, подтверждающих понесенные расходы, не позднее 15 декабря финансового года, в котором предоставлены субсидии;</w:t>
      </w:r>
    </w:p>
    <w:p w:rsidR="000530CE" w:rsidRPr="006A6050" w:rsidRDefault="000530CE" w:rsidP="003B4C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- аналитический</w:t>
      </w:r>
      <w:r w:rsidR="003B4CE7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6A6050">
        <w:rPr>
          <w:rFonts w:ascii="Times New Roman" w:hAnsi="Times New Roman" w:cs="Times New Roman"/>
          <w:sz w:val="26"/>
          <w:szCs w:val="26"/>
        </w:rPr>
        <w:t>о реализации проекта ТОС (приложение N 2 к Порядку) не позднее 10 декабря финансового года, в котором предоставлены субсидии.</w:t>
      </w:r>
    </w:p>
    <w:p w:rsidR="000530CE" w:rsidRPr="006A6050" w:rsidRDefault="000530CE" w:rsidP="003B4C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К аналитическому отчету о реализации проекта ТОС прилагаются фотографии и материалы, подтверждающие создание объектов в соответствии со сметой расходов на реализацию проекта ТОС за счет средств субсидий.</w:t>
      </w:r>
    </w:p>
    <w:p w:rsidR="000530CE" w:rsidRDefault="000530C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10E" w:rsidRDefault="0002210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10E" w:rsidRDefault="0002210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10E" w:rsidRDefault="0002210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10E" w:rsidRDefault="0002210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10E" w:rsidRPr="006A6050" w:rsidRDefault="0002210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0CE" w:rsidRPr="006A6050" w:rsidRDefault="000530CE" w:rsidP="000530C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4. Требования об осуществлении</w:t>
      </w:r>
    </w:p>
    <w:p w:rsidR="000530CE" w:rsidRPr="006A6050" w:rsidRDefault="000530CE" w:rsidP="000530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контроля за соблюдением условий, целей и порядка</w:t>
      </w:r>
    </w:p>
    <w:p w:rsidR="000530CE" w:rsidRPr="006A6050" w:rsidRDefault="000530CE" w:rsidP="000530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предоставления субсидий и ответственности за</w:t>
      </w:r>
    </w:p>
    <w:p w:rsidR="000530CE" w:rsidRPr="006A6050" w:rsidRDefault="000530CE" w:rsidP="000530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их нарушение и о возврате субсидии</w:t>
      </w:r>
    </w:p>
    <w:p w:rsidR="000530CE" w:rsidRPr="006A6050" w:rsidRDefault="000530CE" w:rsidP="000530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4.1. Контроль за целевым использованием субсидий осуществляет Уполномоченный орган.</w:t>
      </w: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6"/>
      <w:bookmarkEnd w:id="9"/>
      <w:r w:rsidRPr="006A6050">
        <w:rPr>
          <w:rFonts w:ascii="Times New Roman" w:hAnsi="Times New Roman" w:cs="Times New Roman"/>
          <w:sz w:val="26"/>
          <w:szCs w:val="26"/>
        </w:rPr>
        <w:t xml:space="preserve">4.2. В случае нарушения условий, установленных при предоставлении субсидий, нарушения условий соглашения, </w:t>
      </w:r>
      <w:proofErr w:type="spellStart"/>
      <w:r w:rsidRPr="006A6050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6A6050">
        <w:rPr>
          <w:rFonts w:ascii="Times New Roman" w:hAnsi="Times New Roman" w:cs="Times New Roman"/>
          <w:sz w:val="26"/>
          <w:szCs w:val="26"/>
        </w:rPr>
        <w:t xml:space="preserve"> отчетов, указанных в </w:t>
      </w:r>
      <w:r w:rsidR="00C430CA">
        <w:rPr>
          <w:rFonts w:ascii="Times New Roman" w:hAnsi="Times New Roman" w:cs="Times New Roman"/>
          <w:sz w:val="26"/>
          <w:szCs w:val="26"/>
        </w:rPr>
        <w:t>разделе 3</w:t>
      </w:r>
      <w:r w:rsidRPr="006A6050">
        <w:rPr>
          <w:rFonts w:ascii="Times New Roman" w:hAnsi="Times New Roman" w:cs="Times New Roman"/>
          <w:sz w:val="26"/>
          <w:szCs w:val="26"/>
        </w:rPr>
        <w:t xml:space="preserve"> настоящего Порядка (далее - нарушения), победители конкурса лишаются права на получение субсидий. Уполномоченный орган в 3-дневный срок со дня обнаружения нарушений направляет победителям конкурса уведомление о возврате субсидий. В течение 20 дней со дня направления уведомления субсидии подлежат возврату победителями конкурса в бюджет </w:t>
      </w:r>
      <w:r w:rsidR="00C430C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6A6050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 xml:space="preserve">4.3. В случае отказа победителей конкурса от возврата субсидий в бюджет </w:t>
      </w:r>
      <w:r w:rsidR="00C430C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6A6050">
        <w:rPr>
          <w:rFonts w:ascii="Times New Roman" w:hAnsi="Times New Roman" w:cs="Times New Roman"/>
          <w:sz w:val="26"/>
          <w:szCs w:val="26"/>
        </w:rPr>
        <w:t>округа в срок, указанный в</w:t>
      </w:r>
      <w:r w:rsidR="00C430CA">
        <w:rPr>
          <w:rFonts w:ascii="Times New Roman" w:hAnsi="Times New Roman" w:cs="Times New Roman"/>
          <w:sz w:val="26"/>
          <w:szCs w:val="26"/>
        </w:rPr>
        <w:t xml:space="preserve"> пункте 4.2</w:t>
      </w:r>
      <w:r w:rsidRPr="006A6050">
        <w:rPr>
          <w:rFonts w:ascii="Times New Roman" w:hAnsi="Times New Roman" w:cs="Times New Roman"/>
          <w:sz w:val="26"/>
          <w:szCs w:val="26"/>
        </w:rPr>
        <w:t xml:space="preserve"> настоящего раздела, средства субсидий взыскиваются в порядке, предусмотренном действующим законодательством Российской Федерации.</w:t>
      </w: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 xml:space="preserve">4.4. Уполномоченный орган и органы муниципального финансового контроля проверяют соблюдение условий, целей и порядка предоставления субсидий победителям конкурса в соответствии с действующим законодательством Российской Федерации и муниципальными правовыми актами </w:t>
      </w:r>
      <w:r w:rsidR="00C430C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6A6050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 xml:space="preserve">4.5. Неиспользованные денежные средства субсидий подлежат возврату в бюджет </w:t>
      </w:r>
      <w:r w:rsidR="00C430C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6A6050">
        <w:rPr>
          <w:rFonts w:ascii="Times New Roman" w:hAnsi="Times New Roman" w:cs="Times New Roman"/>
          <w:sz w:val="26"/>
          <w:szCs w:val="26"/>
        </w:rPr>
        <w:t xml:space="preserve"> округа в течение семи рабочих дней после окончания срока реализации проекта ТОС.</w:t>
      </w: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4.6. Уполномоченный орган в течение 7 рабочих дней со дня предоставления в Уполномоченный орган отчетов направляет получателям субсидий требования о возврате остатков субсидий, не использованных в отчетном финансовом году.</w:t>
      </w: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 xml:space="preserve">4.7. Возврат остатков субсидий получателями субсидий производится в течение 7 рабочих дней со дня получения требований о возврате остатков субсидий, не использованных в отчетном финансовом году, на лицевой счет </w:t>
      </w:r>
      <w:r w:rsidR="00C430CA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6A6050">
        <w:rPr>
          <w:rFonts w:ascii="Times New Roman" w:hAnsi="Times New Roman" w:cs="Times New Roman"/>
          <w:sz w:val="26"/>
          <w:szCs w:val="26"/>
        </w:rPr>
        <w:t>.</w:t>
      </w:r>
    </w:p>
    <w:p w:rsidR="000530CE" w:rsidRPr="006A6050" w:rsidRDefault="000530CE" w:rsidP="003B4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050">
        <w:rPr>
          <w:rFonts w:ascii="Times New Roman" w:hAnsi="Times New Roman" w:cs="Times New Roman"/>
          <w:sz w:val="26"/>
          <w:szCs w:val="26"/>
        </w:rPr>
        <w:t>4.8. В случае отказа от добровольного возврата либо невозвращения в установленный настоящим Порядком срок остатки субсидий взыскиваются в судебном порядке в соответствии с действующим законодательством Российской Федерации.</w:t>
      </w:r>
    </w:p>
    <w:p w:rsidR="000530CE" w:rsidRDefault="000530CE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857880" w:rsidRDefault="00857880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530CE" w:rsidRPr="00C430CA" w:rsidRDefault="000530CE" w:rsidP="000530C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0530CE" w:rsidRPr="00C430CA" w:rsidRDefault="000530CE" w:rsidP="000530C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к Порядку</w:t>
      </w:r>
    </w:p>
    <w:p w:rsidR="000530CE" w:rsidRPr="00C430CA" w:rsidRDefault="000530CE" w:rsidP="000530C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предоставления субсидий из</w:t>
      </w:r>
    </w:p>
    <w:p w:rsidR="00C430CA" w:rsidRPr="00C430CA" w:rsidRDefault="000530CE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C430CA" w:rsidRPr="00C430CA">
        <w:rPr>
          <w:rFonts w:ascii="Times New Roman" w:hAnsi="Times New Roman" w:cs="Times New Roman"/>
          <w:sz w:val="20"/>
          <w:szCs w:val="20"/>
        </w:rPr>
        <w:t xml:space="preserve">Пограничного </w:t>
      </w:r>
    </w:p>
    <w:p w:rsidR="000530CE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="000530CE" w:rsidRPr="00C430CA">
        <w:rPr>
          <w:rFonts w:ascii="Times New Roman" w:hAnsi="Times New Roman" w:cs="Times New Roman"/>
          <w:sz w:val="20"/>
          <w:szCs w:val="20"/>
        </w:rPr>
        <w:t xml:space="preserve"> на</w:t>
      </w:r>
    </w:p>
    <w:p w:rsidR="000530CE" w:rsidRPr="00C430CA" w:rsidRDefault="000530CE" w:rsidP="000530C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реализацию общественно</w:t>
      </w:r>
    </w:p>
    <w:p w:rsidR="000530CE" w:rsidRPr="00C430CA" w:rsidRDefault="000530CE" w:rsidP="000530C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значимых проектов</w:t>
      </w:r>
    </w:p>
    <w:p w:rsidR="000530CE" w:rsidRPr="00C430CA" w:rsidRDefault="000530CE" w:rsidP="000530C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территориальных общественных</w:t>
      </w:r>
    </w:p>
    <w:p w:rsidR="00C430CA" w:rsidRPr="00C430CA" w:rsidRDefault="000530CE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самоуправлений </w:t>
      </w:r>
      <w:r w:rsidR="00C430CA" w:rsidRPr="00C430CA">
        <w:rPr>
          <w:rFonts w:ascii="Times New Roman" w:hAnsi="Times New Roman" w:cs="Times New Roman"/>
          <w:sz w:val="20"/>
          <w:szCs w:val="20"/>
        </w:rPr>
        <w:t>Пограничного</w:t>
      </w:r>
    </w:p>
    <w:p w:rsidR="000530CE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0530CE" w:rsidRDefault="000530CE" w:rsidP="000530CE">
      <w:pPr>
        <w:pStyle w:val="ConsPlusNormal"/>
        <w:jc w:val="both"/>
      </w:pP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5"/>
      <w:bookmarkEnd w:id="10"/>
      <w:r>
        <w:t xml:space="preserve">                </w:t>
      </w:r>
      <w:r w:rsidRPr="00C430CA">
        <w:rPr>
          <w:rFonts w:ascii="Times New Roman" w:hAnsi="Times New Roman" w:cs="Times New Roman"/>
          <w:sz w:val="24"/>
          <w:szCs w:val="24"/>
        </w:rPr>
        <w:t>Финансовый отчет об использовании субсидий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0CE" w:rsidRPr="00C430CA" w:rsidRDefault="000530CE" w:rsidP="00C43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 xml:space="preserve">Наименование    территориального    общественного   самоуправления   </w:t>
      </w:r>
      <w:r w:rsidR="00C430CA">
        <w:rPr>
          <w:rFonts w:ascii="Times New Roman" w:hAnsi="Times New Roman" w:cs="Times New Roman"/>
          <w:sz w:val="24"/>
          <w:szCs w:val="24"/>
        </w:rPr>
        <w:t xml:space="preserve">Пограничного муниципального округа </w:t>
      </w:r>
      <w:r w:rsidRPr="00C430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Срок    реализации    общественно    значимого   проекта   территориального</w:t>
      </w:r>
    </w:p>
    <w:p w:rsidR="000530CE" w:rsidRPr="00C430CA" w:rsidRDefault="00C430CA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общественного самоуправления (далее -</w:t>
      </w:r>
      <w:r w:rsidR="000530CE" w:rsidRPr="00C430CA">
        <w:rPr>
          <w:rFonts w:ascii="Times New Roman" w:hAnsi="Times New Roman" w:cs="Times New Roman"/>
          <w:sz w:val="24"/>
          <w:szCs w:val="24"/>
        </w:rPr>
        <w:t xml:space="preserve">  проект ТОС)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Дата предоставления отчета ________________________________________________</w:t>
      </w:r>
    </w:p>
    <w:p w:rsidR="000530CE" w:rsidRPr="00C430CA" w:rsidRDefault="00C430CA" w:rsidP="00C43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Сумма финансирования проекта ТОС из средств бюджета Пограничного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530CE" w:rsidRPr="00C430CA">
        <w:rPr>
          <w:rFonts w:ascii="Times New Roman" w:hAnsi="Times New Roman" w:cs="Times New Roman"/>
          <w:sz w:val="24"/>
          <w:szCs w:val="24"/>
        </w:rPr>
        <w:t xml:space="preserve"> округа _________________________________________________________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Перечень затрат по направлениям расходования субсидий _____________________</w:t>
      </w:r>
    </w:p>
    <w:p w:rsidR="000530CE" w:rsidRPr="00C430CA" w:rsidRDefault="000530CE" w:rsidP="00053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451"/>
        <w:gridCol w:w="3294"/>
        <w:gridCol w:w="1698"/>
        <w:gridCol w:w="1647"/>
      </w:tblGrid>
      <w:tr w:rsidR="000530CE" w:rsidRPr="00C430CA" w:rsidTr="0088245B">
        <w:tc>
          <w:tcPr>
            <w:tcW w:w="540" w:type="dxa"/>
          </w:tcPr>
          <w:p w:rsidR="000530CE" w:rsidRPr="00C430CA" w:rsidRDefault="000530CE" w:rsidP="00882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1" w:type="dxa"/>
          </w:tcPr>
          <w:p w:rsidR="000530CE" w:rsidRPr="00C430CA" w:rsidRDefault="000530CE" w:rsidP="00882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A">
              <w:rPr>
                <w:rFonts w:ascii="Times New Roman" w:hAnsi="Times New Roman" w:cs="Times New Roman"/>
                <w:sz w:val="24"/>
                <w:szCs w:val="24"/>
              </w:rPr>
              <w:t>Дата платежа</w:t>
            </w:r>
          </w:p>
        </w:tc>
        <w:tc>
          <w:tcPr>
            <w:tcW w:w="3294" w:type="dxa"/>
          </w:tcPr>
          <w:p w:rsidR="000530CE" w:rsidRPr="00C430CA" w:rsidRDefault="000530CE" w:rsidP="00882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A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698" w:type="dxa"/>
          </w:tcPr>
          <w:p w:rsidR="000530CE" w:rsidRPr="00C430CA" w:rsidRDefault="000530CE" w:rsidP="00882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47" w:type="dxa"/>
          </w:tcPr>
          <w:p w:rsidR="000530CE" w:rsidRPr="00C430CA" w:rsidRDefault="000530CE" w:rsidP="00882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A">
              <w:rPr>
                <w:rFonts w:ascii="Times New Roman" w:hAnsi="Times New Roman" w:cs="Times New Roman"/>
                <w:sz w:val="24"/>
                <w:szCs w:val="24"/>
              </w:rPr>
              <w:t>N платежного документа</w:t>
            </w:r>
          </w:p>
        </w:tc>
      </w:tr>
      <w:tr w:rsidR="000530CE" w:rsidRPr="00C430CA" w:rsidTr="0088245B">
        <w:tc>
          <w:tcPr>
            <w:tcW w:w="540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CE" w:rsidRPr="00C430CA" w:rsidTr="0088245B">
        <w:tc>
          <w:tcPr>
            <w:tcW w:w="540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CE" w:rsidRPr="00C430CA" w:rsidTr="0088245B">
        <w:tc>
          <w:tcPr>
            <w:tcW w:w="540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CE" w:rsidRPr="00C430CA" w:rsidTr="0088245B">
        <w:tc>
          <w:tcPr>
            <w:tcW w:w="540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CE" w:rsidRPr="00C430CA" w:rsidTr="0088245B">
        <w:tc>
          <w:tcPr>
            <w:tcW w:w="1991" w:type="dxa"/>
            <w:gridSpan w:val="2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8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530CE" w:rsidRPr="00C430CA" w:rsidRDefault="000530CE" w:rsidP="0088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0CE" w:rsidRPr="00C430CA" w:rsidRDefault="000530CE" w:rsidP="00053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Руководитель __________________ ________________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30CA">
        <w:rPr>
          <w:rFonts w:ascii="Times New Roman" w:hAnsi="Times New Roman" w:cs="Times New Roman"/>
          <w:szCs w:val="20"/>
        </w:rPr>
        <w:t xml:space="preserve">              </w:t>
      </w:r>
      <w:r w:rsidR="00C430CA" w:rsidRPr="00C430CA">
        <w:rPr>
          <w:rFonts w:ascii="Times New Roman" w:hAnsi="Times New Roman" w:cs="Times New Roman"/>
          <w:szCs w:val="20"/>
        </w:rPr>
        <w:t xml:space="preserve">                    </w:t>
      </w:r>
      <w:r w:rsidR="00C430CA">
        <w:rPr>
          <w:rFonts w:ascii="Times New Roman" w:hAnsi="Times New Roman" w:cs="Times New Roman"/>
          <w:szCs w:val="20"/>
        </w:rPr>
        <w:t xml:space="preserve">               </w:t>
      </w:r>
      <w:r w:rsidRPr="00C430CA">
        <w:rPr>
          <w:rFonts w:ascii="Times New Roman" w:hAnsi="Times New Roman" w:cs="Times New Roman"/>
          <w:szCs w:val="20"/>
        </w:rPr>
        <w:t xml:space="preserve">   (подпись)           Ф.И.О.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Главный бухгалтер (бухгалтер) __________________ ________________</w:t>
      </w:r>
    </w:p>
    <w:p w:rsidR="000530CE" w:rsidRPr="00C430CA" w:rsidRDefault="000530CE" w:rsidP="000530C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30CA">
        <w:rPr>
          <w:rFonts w:ascii="Times New Roman" w:hAnsi="Times New Roman" w:cs="Times New Roman"/>
          <w:szCs w:val="20"/>
        </w:rPr>
        <w:t xml:space="preserve">                                  </w:t>
      </w:r>
      <w:r w:rsidR="00C430CA" w:rsidRPr="00C430CA">
        <w:rPr>
          <w:rFonts w:ascii="Times New Roman" w:hAnsi="Times New Roman" w:cs="Times New Roman"/>
          <w:szCs w:val="20"/>
        </w:rPr>
        <w:t xml:space="preserve">                               </w:t>
      </w:r>
      <w:r w:rsidR="00C430CA">
        <w:rPr>
          <w:rFonts w:ascii="Times New Roman" w:hAnsi="Times New Roman" w:cs="Times New Roman"/>
          <w:szCs w:val="20"/>
        </w:rPr>
        <w:t xml:space="preserve">                      </w:t>
      </w:r>
      <w:r w:rsidR="00C430CA" w:rsidRPr="00C430CA">
        <w:rPr>
          <w:rFonts w:ascii="Times New Roman" w:hAnsi="Times New Roman" w:cs="Times New Roman"/>
          <w:szCs w:val="20"/>
        </w:rPr>
        <w:t xml:space="preserve">  </w:t>
      </w:r>
      <w:r w:rsidRPr="00C430CA">
        <w:rPr>
          <w:rFonts w:ascii="Times New Roman" w:hAnsi="Times New Roman" w:cs="Times New Roman"/>
          <w:szCs w:val="20"/>
        </w:rPr>
        <w:t xml:space="preserve"> (подпись)           Ф.И.О.</w:t>
      </w:r>
    </w:p>
    <w:p w:rsidR="000530CE" w:rsidRDefault="000530CE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02210E" w:rsidRDefault="0002210E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C430CA" w:rsidRDefault="00C430CA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C430CA" w:rsidRPr="00C430CA" w:rsidRDefault="00C430CA" w:rsidP="00C430C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к Порядку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предоставления субсидий из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бюджета Пограничного 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 муниципального округа на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реализацию общественно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значимых проектов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территориальных общественных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>самоуправлений Пограничного</w:t>
      </w:r>
    </w:p>
    <w:p w:rsidR="00C430CA" w:rsidRPr="00C430CA" w:rsidRDefault="00C430CA" w:rsidP="00C430C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30CA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0530CE" w:rsidRDefault="000530CE" w:rsidP="000530CE">
      <w:pPr>
        <w:pStyle w:val="ConsPlusNormal"/>
        <w:jc w:val="both"/>
      </w:pPr>
    </w:p>
    <w:p w:rsidR="000530CE" w:rsidRPr="00C430CA" w:rsidRDefault="000530CE" w:rsidP="000530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35"/>
      <w:bookmarkEnd w:id="11"/>
      <w:r w:rsidRPr="00C430CA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0530CE" w:rsidRPr="00C430CA" w:rsidRDefault="000530CE" w:rsidP="000530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О РЕАЛИЗАЦИИ ОБЩЕСТВЕННО ЗНАЧИМОГО ПРОЕКТА</w:t>
      </w:r>
    </w:p>
    <w:p w:rsidR="000530CE" w:rsidRPr="00C430CA" w:rsidRDefault="000530CE" w:rsidP="000530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530CE" w:rsidRPr="00C430CA" w:rsidRDefault="00C430CA" w:rsidP="000530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ПОГРАНИЧНОГО МУНИЦИПАЛЬНОГО ОКРУГА</w:t>
      </w:r>
    </w:p>
    <w:p w:rsidR="000530CE" w:rsidRPr="00C430CA" w:rsidRDefault="000530CE" w:rsidP="00053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0CE" w:rsidRPr="00C430CA" w:rsidRDefault="000530CE" w:rsidP="00053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1. Краткое описание мероприятий общественно значимого проекта территориального общественного самоуправления (далее - проект ТОС), для финансового обеспечения затрат которых были получены субсидии.</w:t>
      </w:r>
    </w:p>
    <w:p w:rsidR="000530CE" w:rsidRPr="00C430CA" w:rsidRDefault="000530CE" w:rsidP="00053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2. Описание мероприятий, проведенных в рамках реализации проекта ТОС.</w:t>
      </w:r>
    </w:p>
    <w:p w:rsidR="000530CE" w:rsidRPr="00C430CA" w:rsidRDefault="000530CE" w:rsidP="00053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3. Описание достигнутых целей, задач и ожидаемых результатов проекта ТОС.</w:t>
      </w:r>
    </w:p>
    <w:p w:rsidR="000530CE" w:rsidRPr="00C430CA" w:rsidRDefault="000530CE" w:rsidP="00053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0CE" w:rsidRPr="00C430CA" w:rsidRDefault="000530CE" w:rsidP="00053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0CA">
        <w:rPr>
          <w:rFonts w:ascii="Times New Roman" w:hAnsi="Times New Roman" w:cs="Times New Roman"/>
          <w:sz w:val="24"/>
          <w:szCs w:val="24"/>
        </w:rPr>
        <w:t>Подпись руководителя __________________________________ (Ф.И.О.)</w:t>
      </w:r>
    </w:p>
    <w:p w:rsidR="000530CE" w:rsidRDefault="000530CE" w:rsidP="000530CE">
      <w:pPr>
        <w:pStyle w:val="ConsPlusNormal"/>
        <w:jc w:val="both"/>
      </w:pPr>
    </w:p>
    <w:p w:rsidR="000530CE" w:rsidRDefault="000530CE" w:rsidP="000530CE">
      <w:pPr>
        <w:pStyle w:val="ConsPlusNormal"/>
        <w:jc w:val="both"/>
      </w:pPr>
    </w:p>
    <w:p w:rsidR="00155FFE" w:rsidRPr="00081070" w:rsidRDefault="00155FFE" w:rsidP="000810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96BFF" w:rsidRPr="00C96BFF" w:rsidRDefault="00C96BFF" w:rsidP="00C9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C96BFF" w:rsidRPr="00C96BFF" w:rsidSect="000221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62932"/>
    <w:multiLevelType w:val="hybridMultilevel"/>
    <w:tmpl w:val="F9B0A04E"/>
    <w:lvl w:ilvl="0" w:tplc="709CA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B03CAD"/>
    <w:multiLevelType w:val="hybridMultilevel"/>
    <w:tmpl w:val="FFBC66E0"/>
    <w:lvl w:ilvl="0" w:tplc="5EF8D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FF"/>
    <w:rsid w:val="0002210E"/>
    <w:rsid w:val="000530CE"/>
    <w:rsid w:val="00081070"/>
    <w:rsid w:val="001258B6"/>
    <w:rsid w:val="00155FFE"/>
    <w:rsid w:val="002220FD"/>
    <w:rsid w:val="00230B53"/>
    <w:rsid w:val="003B4CE7"/>
    <w:rsid w:val="004378CC"/>
    <w:rsid w:val="006A6050"/>
    <w:rsid w:val="006A6CFF"/>
    <w:rsid w:val="00857880"/>
    <w:rsid w:val="00A800D0"/>
    <w:rsid w:val="00B740B7"/>
    <w:rsid w:val="00C430CA"/>
    <w:rsid w:val="00C55790"/>
    <w:rsid w:val="00C96BFF"/>
    <w:rsid w:val="00CC3080"/>
    <w:rsid w:val="00D656DF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96BF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rsid w:val="00C96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C96BF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96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C96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081070"/>
    <w:pPr>
      <w:ind w:left="720"/>
      <w:contextualSpacing/>
    </w:pPr>
  </w:style>
  <w:style w:type="paragraph" w:customStyle="1" w:styleId="ConsPlusNonformat">
    <w:name w:val="ConsPlusNonformat"/>
    <w:rsid w:val="000530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8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88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96BF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rsid w:val="00C96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C96BF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96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C96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081070"/>
    <w:pPr>
      <w:ind w:left="720"/>
      <w:contextualSpacing/>
    </w:pPr>
  </w:style>
  <w:style w:type="paragraph" w:customStyle="1" w:styleId="ConsPlusNonformat">
    <w:name w:val="ConsPlusNonformat"/>
    <w:rsid w:val="000530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8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8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00AF-952D-45CE-8046-56C595A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115-2</cp:lastModifiedBy>
  <cp:revision>2</cp:revision>
  <cp:lastPrinted>2023-03-15T23:27:00Z</cp:lastPrinted>
  <dcterms:created xsi:type="dcterms:W3CDTF">2023-03-17T07:21:00Z</dcterms:created>
  <dcterms:modified xsi:type="dcterms:W3CDTF">2023-03-17T07:21:00Z</dcterms:modified>
</cp:coreProperties>
</file>